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EC9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40"/>
          <w:vertAlign w:val="baseline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  <w:vertAlign w:val="baseline"/>
          <w:lang w:val="en-US" w:eastAsia="zh-CN"/>
        </w:rPr>
        <w:t>矩阵式物联危化品四分区柜</w:t>
      </w:r>
    </w:p>
    <w:p w14:paraId="711A0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  <w:t>技术参数</w:t>
      </w:r>
    </w:p>
    <w:p w14:paraId="2E26E9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柜体：柜体分4个独立分区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；</w:t>
      </w:r>
    </w:p>
    <w:p w14:paraId="3B706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2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柜体容积：≥45加仑，尺寸≤H1800*W900*D600mm（含内置风道尺寸），其中4分区柜存量≥160瓶500ml试剂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  <w:t>；</w:t>
      </w:r>
    </w:p>
    <w:p w14:paraId="48DA7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3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每个分区应配备独立的电控锁和机械锁以及应急开关的应急锁，机械锁应符合公安部要求的GA/T 73-2015机械防盗锁标准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；</w:t>
      </w:r>
    </w:p>
    <w:p w14:paraId="1E31D8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4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显示屏：触摸显示屏≥10.1寸（屏幕不置于柜门，柜门不存在任何线路，防止频繁开门线路老化造成安全隐患）,具备显示温湿度信息、试剂存储信息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  <w:t>；</w:t>
      </w:r>
    </w:p>
    <w:p w14:paraId="04B62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5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登陆方式:人脸识别、账号密码、具备一卡通认证功能，同时兼容IC及ID卡两种协议；</w:t>
      </w:r>
    </w:p>
    <w:p w14:paraId="37413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6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内置扁平PP风道，隐藏式分布排风管道，风管厚度≤45 mm、截面积≥12 cm²;每个分区柜内拥有独立排风口，气体经由顶部排风装置排入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  <w:t>自净装置中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，需配套一个可实现两台试剂柜可共用的自净装置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  <w:t>；</w:t>
      </w:r>
    </w:p>
    <w:p w14:paraId="5D932E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8" w:leftChars="0" w:hanging="218" w:hangingChars="104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7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柜体及柜门结构和性能：</w:t>
      </w:r>
    </w:p>
    <w:p w14:paraId="63344E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（1）柜体及柜门采用两层镀锌钢板，双层钢板间隙≥35mm，钢板厚度（未喷涂防腐涂层）≥1.2mm，钢板做双面防腐喷涂,单面做≥2种工艺的防腐处理;柜体及柜门内外表面经酸/碱洗，防腐蚀环氧树脂粉末喷涂，烘热固化处理。（2）依照GB/T 10125-2021进行酸性盐雾试验检测，要求检测PH值：3.1-3.3，涂层酸性盐雾测试≥100h，测试评级≥10级；（提供第三方检测报告作为证明材料并加盖投标人公章）</w:t>
      </w:r>
    </w:p>
    <w:p w14:paraId="033F1A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8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内置温湿传感器，实时显示柜内温湿度，超出阈值预警；与后台报警系统联动，实时给出操作提示，对不规范行为进行记录并预警；</w:t>
      </w:r>
    </w:p>
    <w:p w14:paraId="634D4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9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内衬板:柜内各空间（上、下、左、右内衬板）均采用PP（聚丙烯树脂）板进行覆盖封装，厚度≥4mm。</w:t>
      </w:r>
    </w:p>
    <w:p w14:paraId="2B49C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10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电控锁满足浇封型防爆认证，符合GB/T 3836.1-2021、GB/T 3836.9-2021，（须提供防爆合格证和第三方检测报告并加盖投标人公章）</w:t>
      </w:r>
    </w:p>
    <w:p w14:paraId="23D776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11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柜门不设进气孔，柜门与柜体之间安装防火膨胀密封件，密封件应符合GB 16807-2009 的要求；</w:t>
      </w:r>
    </w:p>
    <w:p w14:paraId="7D1E3B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12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灯光：每个分区柜门位置带有独立指示灯，如4个分区每个柜门有单独开关门不同颜色灯光指示。</w:t>
      </w:r>
    </w:p>
    <w:p w14:paraId="15CE6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13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状态指示：具备异常报警状态灯、柜门开关状态指示灯、电源状态指示灯，可以目视化智能柜状态信息。并可同步到系统给管理人员发送异常预警。</w:t>
      </w:r>
    </w:p>
    <w:p w14:paraId="0B35D4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14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柜体防火性能要求：对柜体进行耐火试验，要求整柜耐火时间不小于 15 分钟。</w:t>
      </w:r>
    </w:p>
    <w:p w14:paraId="043BC1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  <w:t>15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  <w:t>此柜体需与我中心现有的智能终端对接，实现危化品试剂申领、出入库、统计等管理要求。</w:t>
      </w:r>
    </w:p>
    <w:p w14:paraId="4A9E90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16、整机需提供1年产品质保，并提供电子版和纸质版的说明书。</w:t>
      </w:r>
    </w:p>
    <w:p w14:paraId="50BBA4BE">
      <w:r>
        <w:br w:type="page"/>
      </w:r>
    </w:p>
    <w:p w14:paraId="48E837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40"/>
          <w:vertAlign w:val="baseline"/>
          <w:lang w:val="en-US" w:eastAsia="zh-CN"/>
        </w:rPr>
      </w:pPr>
      <w:r>
        <w:rPr>
          <w:rFonts w:hint="eastAsia"/>
          <w:b/>
          <w:bCs/>
          <w:sz w:val="32"/>
          <w:szCs w:val="40"/>
          <w:vertAlign w:val="baseline"/>
          <w:lang w:val="en-US" w:eastAsia="zh-CN"/>
        </w:rPr>
        <w:t>危化品四分区柜</w:t>
      </w:r>
    </w:p>
    <w:p w14:paraId="76FFC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  <w:t>技术参数</w:t>
      </w:r>
    </w:p>
    <w:p w14:paraId="6666C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1、柜体全部采用≥1.0mm冷轧钢板，加强型底座，内外表面经酸洗磷化环氧树脂粉末喷涂，烘热固化处理；</w:t>
      </w:r>
    </w:p>
    <w:p w14:paraId="0B1668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2、柜体内胆（上、下、左、右内衬板）全部采用瓷白pp（聚丙烯树酯）板；</w:t>
      </w:r>
    </w:p>
    <w:p w14:paraId="1B1F78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3、柜中设PP聚丙烯活动搁板，层板承重性能≥100KG。</w:t>
      </w:r>
    </w:p>
    <w:p w14:paraId="4F371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4、柜顶部中间预留≥φ150mm出风口。</w:t>
      </w:r>
    </w:p>
    <w:p w14:paraId="07BA57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5、防火材料：柜体填充具有保温隔热作用的防火材料陶瓷纤维；在90分钟耐火实验过程中安全柜最高温度为≥45℃柜内容器或器皿表面无裂痕、无泄露，完好无损；安全柜符合NFPA30标准的时间-温度曲线要求，经过90分钟燃烧后，安全柜内的温度不超过50℃；符合爆炸环境检测要求，外壳可承受7.0J的冲击能量；（出具由第三方检测报告并加盖投标人公章）</w:t>
      </w:r>
    </w:p>
    <w:p w14:paraId="447A0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6、铰链：钢琴式铰链，开启角度不小于180度。柜体门与柜体之间安装防火膨胀密封件，密封件应符合GB16807/2009的要求。</w:t>
      </w:r>
    </w:p>
    <w:p w14:paraId="499BA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7、采用双GA锁具三点联动式门锁</w:t>
      </w:r>
    </w:p>
    <w:p w14:paraId="5FB03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="宋体" w:hAnsi="宋体" w:cs="宋体"/>
          <w:szCs w:val="21"/>
          <w14:ligatures w14:val="standardContextual"/>
        </w:rPr>
        <w:t>▲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8.柜门配置电控锁（断电时也能锁紧）和机械锁，电控锁解锁状态亮灯指示，紧急时电控锁可通过应急钥匙开启，机械锁符合GA/T 73-2015机械防盗锁标准，其中电子锁可与智能终端对接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  <w14:ligatures w14:val="standardContextual"/>
        </w:rPr>
        <w:t>。</w:t>
      </w:r>
    </w:p>
    <w:p w14:paraId="2BB80A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Theme="minorEastAsia" w:hAnsiTheme="minorEastAsia" w:eastAsia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9、整机需提供1年产品质保，并提供电子版和纸质版的说明书。</w:t>
      </w:r>
    </w:p>
    <w:p w14:paraId="04CEAFA6">
      <w:r>
        <w:br w:type="page"/>
      </w:r>
    </w:p>
    <w:p w14:paraId="6F31CA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40"/>
          <w:vertAlign w:val="baseline"/>
          <w:lang w:val="en-US" w:eastAsia="zh-CN"/>
        </w:rPr>
      </w:pPr>
      <w:r>
        <w:rPr>
          <w:rFonts w:hint="eastAsia"/>
          <w:b/>
          <w:bCs/>
          <w:sz w:val="32"/>
          <w:szCs w:val="40"/>
          <w:vertAlign w:val="baseline"/>
          <w:lang w:val="en-US" w:eastAsia="zh-CN"/>
        </w:rPr>
        <w:t>双门气瓶柜（乙炔报警器）</w:t>
      </w:r>
    </w:p>
    <w:p w14:paraId="10452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  <w:t>技术参数</w:t>
      </w:r>
    </w:p>
    <w:p w14:paraId="5F918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柜体：采用≥1.0mm双层优质冷轧钢板，双层钢板中间填充陶瓷纤维棉，达到阻燃隔热效果，钢板经酸洗磷化处理，表面环氧树脂静电喷涂，达到防酸碱及防锈之效果。</w:t>
      </w:r>
    </w:p>
    <w:p w14:paraId="58433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2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门板：采用可脱卸式铰链，正面带透明视窗。</w:t>
      </w:r>
    </w:p>
    <w:p w14:paraId="13145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3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视窗：透明玻璃视窗，样式独特新颖。</w:t>
      </w:r>
    </w:p>
    <w:p w14:paraId="4EE5F0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4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PASS孔：柜体侧面设有PASS孔，保证柜内气体流动。</w:t>
      </w:r>
    </w:p>
    <w:p w14:paraId="446EC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5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固定装置：内部采用不锈钢链条式固定，防止气瓶倾倒。</w:t>
      </w:r>
    </w:p>
    <w:p w14:paraId="5C6AD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6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底板：底部装有加厚印花底板。</w:t>
      </w:r>
    </w:p>
    <w:p w14:paraId="7BA02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7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抱箍：上下可调节，适用于不同高度的气瓶。</w:t>
      </w:r>
    </w:p>
    <w:p w14:paraId="1B09AB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8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踏板：柜体底部设有加厚印花踏板，方便气瓶装卸。</w:t>
      </w:r>
    </w:p>
    <w:p w14:paraId="6B8E5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9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拉手：采用304不锈钢把手，美观大方。</w:t>
      </w:r>
    </w:p>
    <w:p w14:paraId="57927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10.报警器装置: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提供乙炔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专用气体探测报警器，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报警器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灵敏度精确度高，更加安全可靠，报警装置识别可燃式气体，采用专用气体探测报警器，空气扩散采样，当达到芯片切点设定的浓度时，将自动报警。</w:t>
      </w:r>
    </w:p>
    <w:p w14:paraId="56031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11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、</w:t>
      </w:r>
      <w:r>
        <w:rPr>
          <w:rFonts w:hint="eastAsia" w:asciiTheme="minorEastAsia" w:hAnsiTheme="minorEastAsia" w:eastAsiaTheme="minorEastAsia" w:cstheme="minorEastAsia"/>
          <w:sz w:val="22"/>
          <w:szCs w:val="22"/>
          <w14:ligatures w14:val="standardContextual"/>
        </w:rPr>
        <w:t>自动排风系统:当柜内传感器检测到气体泄漏并报警的同时，顶部风机会自动工作，将气体通过排风管排出室外，保证工作区域的人身安全。</w:t>
      </w:r>
    </w:p>
    <w:p w14:paraId="23200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12、产品需满足GB 3836中相关要求。</w:t>
      </w:r>
    </w:p>
    <w:p w14:paraId="73CF2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13、需提供第三方机构检测的防爆合格证明</w:t>
      </w:r>
    </w:p>
    <w:p w14:paraId="720F0B39">
      <w:r>
        <w:br w:type="page"/>
      </w:r>
    </w:p>
    <w:p w14:paraId="4F202A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2"/>
          <w:szCs w:val="40"/>
          <w:vertAlign w:val="baseline"/>
          <w:lang w:val="en-US" w:eastAsia="zh-CN"/>
        </w:rPr>
      </w:pPr>
      <w:r>
        <w:rPr>
          <w:rFonts w:hint="eastAsia"/>
          <w:b/>
          <w:bCs/>
          <w:sz w:val="32"/>
          <w:szCs w:val="40"/>
          <w:vertAlign w:val="baseline"/>
          <w:lang w:val="en-US" w:eastAsia="zh-CN"/>
        </w:rPr>
        <w:t>双门气瓶柜（氢气报警器）</w:t>
      </w:r>
    </w:p>
    <w:p w14:paraId="60E8F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2"/>
          <w:szCs w:val="22"/>
          <w:lang w:val="en-US" w:eastAsia="zh-CN"/>
          <w14:ligatures w14:val="standardContextual"/>
        </w:rPr>
        <w:t>技术参数</w:t>
      </w:r>
    </w:p>
    <w:p w14:paraId="1E0E1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1.柜体：采用≥1.0mm双层优质冷轧钢板，双层钢板中间填充陶瓷纤维棉，达到阻燃隔热效果，钢板经酸洗磷化处理，表面环氧树脂静电喷涂，达到防酸碱及防锈之效果。</w:t>
      </w:r>
    </w:p>
    <w:p w14:paraId="37F352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2.门板：采用可脱卸式铰链，正面带透明视窗。</w:t>
      </w:r>
    </w:p>
    <w:p w14:paraId="2015D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3.视窗：透明玻璃视窗，样式独特新颖。</w:t>
      </w:r>
    </w:p>
    <w:p w14:paraId="31B6E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4.PASS孔：柜体侧面设有PASS孔，保证柜内气体流动。</w:t>
      </w:r>
    </w:p>
    <w:p w14:paraId="34859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5.固定装置：内部采用不锈钢链条式固定，防止气瓶倾倒。</w:t>
      </w:r>
    </w:p>
    <w:p w14:paraId="3FE2C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6.底板：底部装有加厚印花底板。</w:t>
      </w:r>
    </w:p>
    <w:p w14:paraId="750D5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7.抱箍：上下可调节，适用于不同高度的气瓶。</w:t>
      </w:r>
    </w:p>
    <w:p w14:paraId="60948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8.踏板：柜体底部设有加厚印花踏板，方便气瓶装卸。</w:t>
      </w:r>
    </w:p>
    <w:p w14:paraId="61E10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9.拉手：采用304不锈钢把手，美观大方。</w:t>
      </w:r>
    </w:p>
    <w:p w14:paraId="2AED5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10.报警器装置: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提供氢气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专用气体探测报警器，</w:t>
      </w: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报警器</w:t>
      </w: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灵敏度精确度高，更加安全可靠，报警装置识别可燃式气体，采用专用气体探测报警器，空气扩散采样，当达到芯片切点设定的浓度时，将自动报警。</w:t>
      </w:r>
    </w:p>
    <w:p w14:paraId="67C30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eastAsia="zh-CN"/>
          <w14:ligatures w14:val="standardContextual"/>
        </w:rPr>
        <w:t>11.自动排风系统:当柜内传感器检测到气体泄漏并报警的同时，顶部风机会自动工作，将气体通过排风管排出室外，保证工作区域的人身安全。</w:t>
      </w:r>
    </w:p>
    <w:p w14:paraId="64560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12、产品需满足GB 3836中相关要求。</w:t>
      </w:r>
    </w:p>
    <w:p w14:paraId="77FEC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</w:pPr>
      <w:r>
        <w:rPr>
          <w:rFonts w:hint="eastAsia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  <w:t>13、需提供第三方机构检测的防爆合格证明</w:t>
      </w:r>
    </w:p>
    <w:p w14:paraId="0EC37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sz w:val="22"/>
          <w:szCs w:val="22"/>
          <w:lang w:val="en-US" w:eastAsia="zh-CN"/>
          <w14:ligatures w14:val="standardContextual"/>
        </w:rPr>
      </w:pPr>
    </w:p>
    <w:p w14:paraId="7A3EBEF1">
      <w:pPr>
        <w:rPr>
          <w:rFonts w:hint="eastAsia" w:ascii="宋体" w:hAnsi="宋体" w:cs="宋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B01D05"/>
    <w:rsid w:val="2230300E"/>
    <w:rsid w:val="2F6B6927"/>
    <w:rsid w:val="39AF3147"/>
    <w:rsid w:val="4CEC5026"/>
    <w:rsid w:val="5D7D4415"/>
    <w:rsid w:val="6775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918</Words>
  <Characters>1045</Characters>
  <Lines>0</Lines>
  <Paragraphs>0</Paragraphs>
  <TotalTime>0</TotalTime>
  <ScaleCrop>false</ScaleCrop>
  <LinksUpToDate>false</LinksUpToDate>
  <CharactersWithSpaces>1055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2026-05-02T06:47:00Z</dcterms:created>
  <dc:creator>杨冲</dc:creator>
  <cp:lastModifiedBy>杨冲</cp:lastModifiedBy>
  <dcterms:modified xsi:type="dcterms:W3CDTF">2026-05-06T07:20:43Z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eyJoZGlkIjoiMTFlMDY3NTg5MmE5N2ZlMmJlN2E5MDQ5YjdlNTY1OGQiLCJ1c2VySWQiOiIyNDI1OTIyOTUifQ==</vt:lpwstr>
  </property>
  <property fmtid="{D5CDD505-2E9C-101B-9397-08002B2CF9AE}" pid="4" name="ICV">
    <vt:lpwstr>2081B39D1D504D5D9296EBEC3E37BBB6_13</vt:lpwstr>
  </property>
</Properties>
</file>